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BEA" w:rsidRPr="00B32B80" w:rsidRDefault="00B32B80" w:rsidP="00B32B80">
      <w:pPr>
        <w:jc w:val="center"/>
        <w:rPr>
          <w:b/>
        </w:rPr>
      </w:pPr>
      <w:bookmarkStart w:id="0" w:name="_GoBack"/>
      <w:bookmarkEnd w:id="0"/>
      <w:r>
        <w:rPr>
          <w:b/>
        </w:rPr>
        <w:t>Elisabetta della Trinità</w:t>
      </w:r>
    </w:p>
    <w:p w:rsidR="00B32B80" w:rsidRPr="005C13CC" w:rsidRDefault="00B32B80">
      <w:pPr>
        <w:rPr>
          <w:rFonts w:cs="Times New Roman"/>
          <w:szCs w:val="24"/>
        </w:rPr>
      </w:pPr>
    </w:p>
    <w:p w:rsidR="00B32B80" w:rsidRPr="005C13CC" w:rsidRDefault="00B32B80">
      <w:pPr>
        <w:rPr>
          <w:rFonts w:cs="Times New Roman"/>
          <w:szCs w:val="24"/>
        </w:rPr>
      </w:pPr>
    </w:p>
    <w:p w:rsidR="00B32B80" w:rsidRPr="005C13CC" w:rsidRDefault="00B32B80" w:rsidP="00B32B80">
      <w:pPr>
        <w:spacing w:after="0"/>
        <w:ind w:firstLine="709"/>
        <w:jc w:val="both"/>
        <w:rPr>
          <w:rFonts w:cs="Times New Roman"/>
          <w:szCs w:val="24"/>
        </w:rPr>
      </w:pPr>
      <w:r w:rsidRPr="005C13CC">
        <w:rPr>
          <w:rFonts w:cs="Times New Roman"/>
          <w:szCs w:val="24"/>
        </w:rPr>
        <w:t xml:space="preserve">Elisabetta </w:t>
      </w:r>
      <w:proofErr w:type="spellStart"/>
      <w:r w:rsidRPr="005C13CC">
        <w:rPr>
          <w:rFonts w:cs="Times New Roman"/>
          <w:szCs w:val="24"/>
        </w:rPr>
        <w:t>Catez</w:t>
      </w:r>
      <w:proofErr w:type="spellEnd"/>
      <w:r w:rsidRPr="005C13CC">
        <w:rPr>
          <w:rFonts w:cs="Times New Roman"/>
          <w:szCs w:val="24"/>
        </w:rPr>
        <w:t xml:space="preserve"> nacque il 18 luglio 1880 nel campo di </w:t>
      </w:r>
      <w:proofErr w:type="spellStart"/>
      <w:r w:rsidRPr="005C13CC">
        <w:rPr>
          <w:rFonts w:cs="Times New Roman"/>
          <w:szCs w:val="24"/>
        </w:rPr>
        <w:t>Avor</w:t>
      </w:r>
      <w:proofErr w:type="spellEnd"/>
      <w:r w:rsidRPr="005C13CC">
        <w:rPr>
          <w:rFonts w:cs="Times New Roman"/>
          <w:szCs w:val="24"/>
        </w:rPr>
        <w:t xml:space="preserve">, presso Bourges in Francia e fu battezzata quattro giorni dopo. Tre anni dopo nacque la sorella Margherita, a cui era molto affezionata. Nel 1887, pochi anni dopo il trasferimento della famiglia a Digione, il padre fu stroncato da un attacco cardiaco. Fu un avvenimento che colpì molto la piccola Elisabetta la quale, a partire da quel momento, si impegnò a essere più buona; </w:t>
      </w:r>
      <w:r w:rsidR="00BF368D">
        <w:rPr>
          <w:rFonts w:cs="Times New Roman"/>
          <w:szCs w:val="24"/>
        </w:rPr>
        <w:t>e</w:t>
      </w:r>
      <w:r w:rsidRPr="005C13CC">
        <w:rPr>
          <w:rFonts w:cs="Times New Roman"/>
          <w:szCs w:val="24"/>
        </w:rPr>
        <w:t>ra, infatti, una ba</w:t>
      </w:r>
      <w:r w:rsidR="00BF368D">
        <w:rPr>
          <w:rFonts w:cs="Times New Roman"/>
          <w:szCs w:val="24"/>
        </w:rPr>
        <w:t>mbina sensibilissima, vulcanica e</w:t>
      </w:r>
      <w:r w:rsidRPr="005C13CC">
        <w:rPr>
          <w:rFonts w:cs="Times New Roman"/>
          <w:szCs w:val="24"/>
        </w:rPr>
        <w:t xml:space="preserve"> ostinata fino alla collera. Anni dopo, a un’amica che visse lo stesso lutto, scrisse: “Ti sono vicina con tutto il cuore. Ho vissuto le stesse angosce e capisco il tuo dolore” (Lettera 69).</w:t>
      </w:r>
    </w:p>
    <w:p w:rsidR="00B32B80" w:rsidRPr="005C13CC" w:rsidRDefault="00B32B80" w:rsidP="00B32B80">
      <w:pPr>
        <w:spacing w:after="0"/>
        <w:ind w:firstLine="709"/>
        <w:jc w:val="both"/>
        <w:rPr>
          <w:rFonts w:cs="Times New Roman"/>
          <w:szCs w:val="24"/>
        </w:rPr>
      </w:pPr>
      <w:r w:rsidRPr="005C13CC">
        <w:rPr>
          <w:rFonts w:cs="Times New Roman"/>
          <w:szCs w:val="24"/>
        </w:rPr>
        <w:t>La madre, con la quale Elisabetta aveva un profondo amore, seppe educarla con sapienza e fermezza, facendo leva sul suo senso di responsabilità e sull’amore verso Dio. Il 19 aprile del 1891 ricevette la Prima Comunione</w:t>
      </w:r>
      <w:r w:rsidR="00BF368D">
        <w:rPr>
          <w:rFonts w:cs="Times New Roman"/>
          <w:szCs w:val="24"/>
        </w:rPr>
        <w:t>, giorno che ricorderà</w:t>
      </w:r>
      <w:r w:rsidRPr="005C13CC">
        <w:rPr>
          <w:rFonts w:cs="Times New Roman"/>
          <w:szCs w:val="24"/>
        </w:rPr>
        <w:t xml:space="preserve"> per tutta la vita come quello decisivo per prendere la risoluzione di donarsi senza riserve a Gesù</w:t>
      </w:r>
      <w:r w:rsidR="00E907EA" w:rsidRPr="005C13CC">
        <w:rPr>
          <w:rFonts w:cs="Times New Roman"/>
          <w:szCs w:val="24"/>
        </w:rPr>
        <w:t>, giorno</w:t>
      </w:r>
      <w:r w:rsidRPr="005C13CC">
        <w:rPr>
          <w:rFonts w:cs="Times New Roman"/>
          <w:szCs w:val="24"/>
        </w:rPr>
        <w:t xml:space="preserve"> «in cui Gesù pose in me la sua dimora/ in cui Dio prese possesso del mio cuore/ tanto e così bene che da quell’ora/ da quel colloquio misterioso/ da quell’incontro divino, delizioso/ io non ho aspirato che a dare la vita/ a restituire un po’ del suo grande amore/ al Diletto dell’Eucaristia/ che riposa nel mio debole cuore/ inondandolo di tutti i suoi favori» (</w:t>
      </w:r>
      <w:r w:rsidRPr="005C13CC">
        <w:rPr>
          <w:rFonts w:cs="Times New Roman"/>
          <w:i/>
          <w:szCs w:val="24"/>
        </w:rPr>
        <w:t>Poesia</w:t>
      </w:r>
      <w:r w:rsidRPr="005C13CC">
        <w:rPr>
          <w:rFonts w:cs="Times New Roman"/>
          <w:szCs w:val="24"/>
        </w:rPr>
        <w:t xml:space="preserve"> 47).</w:t>
      </w:r>
    </w:p>
    <w:p w:rsidR="00B32B80" w:rsidRPr="005C13CC" w:rsidRDefault="00E907EA" w:rsidP="00B32B80">
      <w:pPr>
        <w:spacing w:after="0"/>
        <w:ind w:firstLine="709"/>
        <w:jc w:val="both"/>
        <w:rPr>
          <w:rFonts w:cs="Times New Roman"/>
          <w:szCs w:val="24"/>
        </w:rPr>
      </w:pPr>
      <w:r w:rsidRPr="005C13CC">
        <w:rPr>
          <w:rFonts w:cs="Times New Roman"/>
          <w:szCs w:val="24"/>
        </w:rPr>
        <w:t xml:space="preserve">Tutta la sua vita successiva e la sua esperienza spirituale trovano qui la loro sorgente. </w:t>
      </w:r>
      <w:r w:rsidR="00B32B80" w:rsidRPr="005C13CC">
        <w:rPr>
          <w:rFonts w:cs="Times New Roman"/>
          <w:szCs w:val="24"/>
        </w:rPr>
        <w:t xml:space="preserve">Quel giorno perciò cominciò una dura lotta per “vincersi per amore”, imparando a dominare il suo temperamento volitivo, ardente e impetuoso. I risultati </w:t>
      </w:r>
      <w:r w:rsidR="00BF368D">
        <w:rPr>
          <w:rFonts w:cs="Times New Roman"/>
          <w:szCs w:val="24"/>
        </w:rPr>
        <w:t xml:space="preserve">furono </w:t>
      </w:r>
      <w:r w:rsidR="00B32B80" w:rsidRPr="005C13CC">
        <w:rPr>
          <w:rFonts w:cs="Times New Roman"/>
          <w:szCs w:val="24"/>
        </w:rPr>
        <w:t>evidenti – “da quel giorno, mai più uno scatto d’ira”, ricorda la madre – tanto che chi non</w:t>
      </w:r>
      <w:r w:rsidRPr="005C13CC">
        <w:rPr>
          <w:rFonts w:cs="Times New Roman"/>
          <w:szCs w:val="24"/>
        </w:rPr>
        <w:t xml:space="preserve"> l’aveva</w:t>
      </w:r>
      <w:r w:rsidR="00B32B80" w:rsidRPr="005C13CC">
        <w:rPr>
          <w:rFonts w:cs="Times New Roman"/>
          <w:szCs w:val="24"/>
        </w:rPr>
        <w:t xml:space="preserve"> conosc</w:t>
      </w:r>
      <w:r w:rsidRPr="005C13CC">
        <w:rPr>
          <w:rFonts w:cs="Times New Roman"/>
          <w:szCs w:val="24"/>
        </w:rPr>
        <w:t>iuta prima</w:t>
      </w:r>
      <w:r w:rsidR="00B32B80" w:rsidRPr="005C13CC">
        <w:rPr>
          <w:rFonts w:cs="Times New Roman"/>
          <w:szCs w:val="24"/>
        </w:rPr>
        <w:t xml:space="preserve"> non riusc</w:t>
      </w:r>
      <w:r w:rsidRPr="005C13CC">
        <w:rPr>
          <w:rFonts w:cs="Times New Roman"/>
          <w:szCs w:val="24"/>
        </w:rPr>
        <w:t>iva a credere che fosse stata così terribile come si diceva.</w:t>
      </w:r>
    </w:p>
    <w:p w:rsidR="00866121" w:rsidRDefault="00B32B80" w:rsidP="00B32B80">
      <w:pPr>
        <w:spacing w:after="0"/>
        <w:ind w:firstLine="709"/>
        <w:jc w:val="both"/>
        <w:rPr>
          <w:rFonts w:cs="Times New Roman"/>
          <w:szCs w:val="24"/>
        </w:rPr>
      </w:pPr>
      <w:r w:rsidRPr="005C13CC">
        <w:rPr>
          <w:rFonts w:cs="Times New Roman"/>
          <w:szCs w:val="24"/>
        </w:rPr>
        <w:t>Sempre più intimamente attratta da Cristo, nel 1894 emise privatamente il voto di verginità. Sentendosi chiamata alla vita religiosa, chiese alla madre il permesso di entrare al Carmelo di Digione</w:t>
      </w:r>
      <w:r w:rsidR="005C13CC" w:rsidRPr="005C13CC">
        <w:rPr>
          <w:rFonts w:cs="Times New Roman"/>
          <w:szCs w:val="24"/>
        </w:rPr>
        <w:t>, che si trovava a pochi metri da casa</w:t>
      </w:r>
      <w:r w:rsidR="00BF368D">
        <w:rPr>
          <w:rFonts w:cs="Times New Roman"/>
          <w:szCs w:val="24"/>
        </w:rPr>
        <w:t>, ma la madre non volle, le proibì di frequentare il monastero e le chiese di aspettare almeno fino al compimento della maggiore età, che a quel tempo erano i 21 anni. Obbedì</w:t>
      </w:r>
      <w:r w:rsidRPr="005C13CC">
        <w:rPr>
          <w:rFonts w:cs="Times New Roman"/>
          <w:szCs w:val="24"/>
        </w:rPr>
        <w:t xml:space="preserve"> alla madre</w:t>
      </w:r>
      <w:r w:rsidR="00BF368D">
        <w:rPr>
          <w:rFonts w:cs="Times New Roman"/>
          <w:szCs w:val="24"/>
        </w:rPr>
        <w:t xml:space="preserve"> senza ribellarsi, facendo di necessità virtù</w:t>
      </w:r>
      <w:r w:rsidRPr="005C13CC">
        <w:rPr>
          <w:rFonts w:cs="Times New Roman"/>
          <w:szCs w:val="24"/>
        </w:rPr>
        <w:t xml:space="preserve"> </w:t>
      </w:r>
      <w:r w:rsidR="00BF368D">
        <w:rPr>
          <w:rFonts w:cs="Times New Roman"/>
          <w:szCs w:val="24"/>
        </w:rPr>
        <w:t xml:space="preserve">e cercando al tempo stesso di coinvolgerla nella storia che Dio </w:t>
      </w:r>
      <w:r w:rsidR="00866121">
        <w:rPr>
          <w:rFonts w:cs="Times New Roman"/>
          <w:szCs w:val="24"/>
        </w:rPr>
        <w:t>stava scrivendo nel suo cuore, ricordando alla madre</w:t>
      </w:r>
      <w:r w:rsidR="00BF368D">
        <w:rPr>
          <w:rFonts w:cs="Times New Roman"/>
          <w:szCs w:val="24"/>
        </w:rPr>
        <w:t xml:space="preserve"> che </w:t>
      </w:r>
      <w:r w:rsidR="00866121">
        <w:rPr>
          <w:rFonts w:cs="Times New Roman"/>
          <w:szCs w:val="24"/>
        </w:rPr>
        <w:t xml:space="preserve">era stata lei ad averle </w:t>
      </w:r>
      <w:r w:rsidR="00BF368D">
        <w:rPr>
          <w:rFonts w:cs="Times New Roman"/>
          <w:szCs w:val="24"/>
        </w:rPr>
        <w:t xml:space="preserve">insegnato ad ascoltare con fiducia e amare </w:t>
      </w:r>
      <w:r w:rsidR="00866121">
        <w:rPr>
          <w:rFonts w:cs="Times New Roman"/>
          <w:szCs w:val="24"/>
        </w:rPr>
        <w:t>il Signore, perciò doveva essere contenta che sua figlia rispondesse alla chiamata: anzi, la “colpa” era sua!</w:t>
      </w:r>
    </w:p>
    <w:p w:rsidR="00B32B80" w:rsidRPr="005C13CC" w:rsidRDefault="00866121" w:rsidP="00B32B80">
      <w:pPr>
        <w:spacing w:after="0"/>
        <w:ind w:firstLine="709"/>
        <w:jc w:val="both"/>
        <w:rPr>
          <w:rFonts w:cs="Times New Roman"/>
          <w:szCs w:val="24"/>
        </w:rPr>
      </w:pPr>
      <w:r>
        <w:rPr>
          <w:rFonts w:cs="Times New Roman"/>
          <w:szCs w:val="24"/>
        </w:rPr>
        <w:t>Elisabetta e</w:t>
      </w:r>
      <w:r w:rsidR="005C13CC" w:rsidRPr="005C13CC">
        <w:rPr>
          <w:rFonts w:cs="Times New Roman"/>
          <w:szCs w:val="24"/>
        </w:rPr>
        <w:t>ra una giovane talentuosa, esuberante, una leader naturale: a</w:t>
      </w:r>
      <w:r w:rsidR="00B32B80" w:rsidRPr="005C13CC">
        <w:rPr>
          <w:rFonts w:cs="Times New Roman"/>
          <w:szCs w:val="24"/>
        </w:rPr>
        <w:t xml:space="preserve">bile e premiata pianista, gioiosa e attiva nella vita parrocchiale e sociale della sua città, visse il tempo che la separava dall’entrata al Carmelo imparando a trovare l’amato Cristo in ogni cosa, donando soltanto a Lui il suo cuore, seppure impegnata in varie attività, partecipe di </w:t>
      </w:r>
      <w:r>
        <w:rPr>
          <w:rFonts w:cs="Times New Roman"/>
          <w:szCs w:val="24"/>
        </w:rPr>
        <w:t>serate di danza</w:t>
      </w:r>
      <w:r w:rsidR="00B32B80" w:rsidRPr="005C13CC">
        <w:rPr>
          <w:rFonts w:cs="Times New Roman"/>
          <w:szCs w:val="24"/>
        </w:rPr>
        <w:t xml:space="preserve">, coinvolta </w:t>
      </w:r>
      <w:r w:rsidR="005C13CC" w:rsidRPr="005C13CC">
        <w:rPr>
          <w:rFonts w:cs="Times New Roman"/>
          <w:szCs w:val="24"/>
        </w:rPr>
        <w:t xml:space="preserve">in tante </w:t>
      </w:r>
      <w:r w:rsidR="00B32B80" w:rsidRPr="005C13CC">
        <w:rPr>
          <w:rFonts w:cs="Times New Roman"/>
          <w:szCs w:val="24"/>
        </w:rPr>
        <w:t>amicizie</w:t>
      </w:r>
      <w:r w:rsidR="005C13CC" w:rsidRPr="005C13CC">
        <w:rPr>
          <w:rFonts w:cs="Times New Roman"/>
          <w:szCs w:val="24"/>
        </w:rPr>
        <w:t xml:space="preserve"> che coltivava assiduamente</w:t>
      </w:r>
      <w:r w:rsidR="005C13CC">
        <w:rPr>
          <w:rFonts w:cs="Times New Roman"/>
          <w:szCs w:val="24"/>
        </w:rPr>
        <w:t>. Scriveva pochi mesi prima di entrare in monastero</w:t>
      </w:r>
      <w:r w:rsidR="005C13CC" w:rsidRPr="005C13CC">
        <w:rPr>
          <w:rFonts w:cs="Times New Roman"/>
          <w:szCs w:val="24"/>
        </w:rPr>
        <w:t>: «Andrò alla mia serata, ma solo con il corpo, non di più, perché nessuno potrebbe distrarre il mio cuore da Colui che amo e, pensa, credo che Egli sarà contento di avermi là. Chiedigli che egli sia talmente in me che lo si senta avvicinandosi alla sua povera fidanzatina e che si pensi a Lui! Noi siamo le sue ostie viventi, i suoi piccoli cibori. Ah, che tutto in noi lo rifletta, che possiamo donarlo alle anime!» (</w:t>
      </w:r>
      <w:r w:rsidR="005C13CC" w:rsidRPr="005C13CC">
        <w:rPr>
          <w:rFonts w:cs="Times New Roman"/>
          <w:i/>
          <w:szCs w:val="24"/>
        </w:rPr>
        <w:t>Lettera</w:t>
      </w:r>
      <w:r w:rsidR="005C13CC" w:rsidRPr="005C13CC">
        <w:rPr>
          <w:rFonts w:cs="Times New Roman"/>
          <w:szCs w:val="24"/>
        </w:rPr>
        <w:t xml:space="preserve"> 54).</w:t>
      </w:r>
    </w:p>
    <w:p w:rsidR="00BF368D" w:rsidRDefault="00B32B80" w:rsidP="00B32B80">
      <w:pPr>
        <w:spacing w:after="0"/>
        <w:ind w:firstLine="709"/>
        <w:jc w:val="both"/>
        <w:rPr>
          <w:rFonts w:cs="Times New Roman"/>
          <w:szCs w:val="24"/>
        </w:rPr>
      </w:pPr>
      <w:r w:rsidRPr="005C13CC">
        <w:rPr>
          <w:rFonts w:cs="Times New Roman"/>
          <w:szCs w:val="24"/>
        </w:rPr>
        <w:t xml:space="preserve">Nel monastero, dove l’8 dicembre 1901 vestì l’abito religioso prendendo il nome di Elisabetta della Trinità, crebbe la sua unione con la Santissima Trinità nelle </w:t>
      </w:r>
      <w:r w:rsidR="005C13CC">
        <w:rPr>
          <w:rFonts w:cs="Times New Roman"/>
          <w:szCs w:val="24"/>
        </w:rPr>
        <w:t>profondità dell’anima;</w:t>
      </w:r>
      <w:r w:rsidRPr="005C13CC">
        <w:rPr>
          <w:rFonts w:cs="Times New Roman"/>
          <w:szCs w:val="24"/>
        </w:rPr>
        <w:t xml:space="preserve"> </w:t>
      </w:r>
      <w:r w:rsidRPr="005C13CC">
        <w:rPr>
          <w:rFonts w:cs="Times New Roman"/>
          <w:szCs w:val="24"/>
        </w:rPr>
        <w:lastRenderedPageBreak/>
        <w:t>guardando a Maria</w:t>
      </w:r>
      <w:r w:rsidR="005C13CC">
        <w:rPr>
          <w:rFonts w:cs="Times New Roman"/>
          <w:szCs w:val="24"/>
        </w:rPr>
        <w:t>,</w:t>
      </w:r>
      <w:r w:rsidRPr="005C13CC">
        <w:rPr>
          <w:rFonts w:cs="Times New Roman"/>
          <w:szCs w:val="24"/>
        </w:rPr>
        <w:t xml:space="preserve"> impara</w:t>
      </w:r>
      <w:r w:rsidR="005C13CC">
        <w:rPr>
          <w:rFonts w:cs="Times New Roman"/>
          <w:szCs w:val="24"/>
        </w:rPr>
        <w:t xml:space="preserve">va </w:t>
      </w:r>
      <w:r w:rsidRPr="005C13CC">
        <w:rPr>
          <w:rFonts w:cs="Times New Roman"/>
          <w:szCs w:val="24"/>
        </w:rPr>
        <w:t xml:space="preserve">a custodire sempre più la presenza del </w:t>
      </w:r>
      <w:r w:rsidR="005C13CC">
        <w:rPr>
          <w:rFonts w:cs="Times New Roman"/>
          <w:szCs w:val="24"/>
        </w:rPr>
        <w:t xml:space="preserve">Dio </w:t>
      </w:r>
      <w:r w:rsidRPr="005C13CC">
        <w:rPr>
          <w:rFonts w:cs="Times New Roman"/>
          <w:szCs w:val="24"/>
        </w:rPr>
        <w:t xml:space="preserve">Vivente e a fare ogni giorno con generosità la volontà di Dio, </w:t>
      </w:r>
      <w:r w:rsidR="005C13CC">
        <w:rPr>
          <w:rFonts w:cs="Times New Roman"/>
          <w:szCs w:val="24"/>
        </w:rPr>
        <w:t xml:space="preserve">imitando il Diletto Figlio eterno del Padre, il Verbo incarnato per amore, lo Sposo amato intensamente: </w:t>
      </w:r>
      <w:r w:rsidRPr="005C13CC">
        <w:rPr>
          <w:rFonts w:cs="Times New Roman"/>
          <w:szCs w:val="24"/>
        </w:rPr>
        <w:t xml:space="preserve">Gesù </w:t>
      </w:r>
      <w:r w:rsidR="005C13CC">
        <w:rPr>
          <w:rFonts w:cs="Times New Roman"/>
          <w:szCs w:val="24"/>
        </w:rPr>
        <w:t xml:space="preserve">Cristo, che sulla Croce – </w:t>
      </w:r>
      <w:r w:rsidR="005C13CC" w:rsidRPr="00F4565E">
        <w:rPr>
          <w:szCs w:val="24"/>
        </w:rPr>
        <w:t>il legno capace «di accendere il fuoco dell’amore» (</w:t>
      </w:r>
      <w:r w:rsidR="005C13CC" w:rsidRPr="00F4565E">
        <w:rPr>
          <w:i/>
          <w:szCs w:val="24"/>
        </w:rPr>
        <w:t>Lettera</w:t>
      </w:r>
      <w:r w:rsidR="005C13CC" w:rsidRPr="00F4565E">
        <w:rPr>
          <w:szCs w:val="24"/>
        </w:rPr>
        <w:t xml:space="preserve"> 138)</w:t>
      </w:r>
      <w:r w:rsidR="005C13CC">
        <w:rPr>
          <w:rFonts w:cs="Times New Roman"/>
          <w:szCs w:val="24"/>
        </w:rPr>
        <w:t xml:space="preserve"> – mostra la sua passione e il desiderio di donarsi a ogni persona</w:t>
      </w:r>
      <w:r w:rsidRPr="005C13CC">
        <w:rPr>
          <w:rFonts w:cs="Times New Roman"/>
          <w:szCs w:val="24"/>
        </w:rPr>
        <w:t xml:space="preserve">. </w:t>
      </w:r>
      <w:r w:rsidR="00BF368D">
        <w:rPr>
          <w:rFonts w:cs="Times New Roman"/>
          <w:szCs w:val="24"/>
        </w:rPr>
        <w:t xml:space="preserve">La sua vita trascorreva serena – a parte il periodo del noviziato, in cui visse una profonda notte di purificazione in cui Colui che la abitava, di cui lei si nutriva e respirava, era sparito dall’orizzonte; il ritmo era scandito dalla liturgia della Chiesa, dalle due ore di orazione mentale che caratterizza la vita monastica carmelitana e dai lavori di casa, in un clima di silenzio e solitudine, che lei tanto amava, perché favorisce il raccoglimento e l’inabissarsi – come amava dire – nel Mistero d’amore infinito dei Tre, questa </w:t>
      </w:r>
      <w:r w:rsidR="00BF368D" w:rsidRPr="00F4565E">
        <w:rPr>
          <w:szCs w:val="24"/>
        </w:rPr>
        <w:t>«duplice corrente fra Colui che è e colei che non è» (</w:t>
      </w:r>
      <w:r w:rsidR="00BF368D" w:rsidRPr="00F4565E">
        <w:rPr>
          <w:i/>
          <w:szCs w:val="24"/>
        </w:rPr>
        <w:t>Lettera</w:t>
      </w:r>
      <w:r w:rsidR="00BF368D" w:rsidRPr="00F4565E">
        <w:rPr>
          <w:szCs w:val="24"/>
        </w:rPr>
        <w:t xml:space="preserve"> 171).</w:t>
      </w:r>
    </w:p>
    <w:p w:rsidR="00B32B80" w:rsidRDefault="00B32B80" w:rsidP="00B32B80">
      <w:pPr>
        <w:spacing w:after="0"/>
        <w:ind w:firstLine="709"/>
        <w:jc w:val="both"/>
        <w:rPr>
          <w:rFonts w:cs="Times New Roman"/>
          <w:szCs w:val="24"/>
        </w:rPr>
      </w:pPr>
      <w:r w:rsidRPr="005C13CC">
        <w:rPr>
          <w:rFonts w:cs="Times New Roman"/>
          <w:szCs w:val="24"/>
        </w:rPr>
        <w:t>Pochi mesi dopo la professione religiosa, celebrata l’11 gennaio del 1903, si manifestarono i pri</w:t>
      </w:r>
      <w:r w:rsidR="00BF368D">
        <w:rPr>
          <w:rFonts w:cs="Times New Roman"/>
          <w:szCs w:val="24"/>
        </w:rPr>
        <w:t>mi sintomi del morbo di Addison – allora incurabile –</w:t>
      </w:r>
      <w:r w:rsidRPr="005C13CC">
        <w:rPr>
          <w:rFonts w:cs="Times New Roman"/>
          <w:szCs w:val="24"/>
        </w:rPr>
        <w:t xml:space="preserve"> che la condusse </w:t>
      </w:r>
      <w:r w:rsidR="00BF368D">
        <w:rPr>
          <w:rFonts w:cs="Times New Roman"/>
          <w:szCs w:val="24"/>
        </w:rPr>
        <w:t xml:space="preserve">rapidamente </w:t>
      </w:r>
      <w:r w:rsidRPr="005C13CC">
        <w:rPr>
          <w:rFonts w:cs="Times New Roman"/>
          <w:szCs w:val="24"/>
        </w:rPr>
        <w:t>alla morte fra atroci dolori, accettati con sentimenti di pace e abbandono fiducioso alla misericordia di Dio, come occasione propizia per conformarsi allo Sposo crocifisso, nell’attesa ardente di inoltrarsi nella gioia trinitaria della comunione dei santi. Morì a ventisei anni il 9 novembre 1906.</w:t>
      </w:r>
    </w:p>
    <w:p w:rsidR="00BF368D" w:rsidRDefault="00866121" w:rsidP="00B32B80">
      <w:pPr>
        <w:spacing w:after="0"/>
        <w:ind w:firstLine="709"/>
        <w:jc w:val="both"/>
        <w:rPr>
          <w:rFonts w:cs="Times New Roman"/>
          <w:szCs w:val="24"/>
        </w:rPr>
      </w:pPr>
      <w:r>
        <w:rPr>
          <w:rFonts w:cs="Times New Roman"/>
          <w:szCs w:val="24"/>
        </w:rPr>
        <w:t xml:space="preserve">Tanti nella famiglia carmelitana, ma anche nei seminari, fra i sacerdoti, i consacrati e le consacrate, non soltanto in Francia, attendevano con ansia la notizia della sua canonizzazione. Elisabetta però è poco conosciuta fra i </w:t>
      </w:r>
      <w:proofErr w:type="spellStart"/>
      <w:r w:rsidRPr="00866121">
        <w:rPr>
          <w:rFonts w:cs="Times New Roman"/>
          <w:i/>
          <w:szCs w:val="24"/>
        </w:rPr>
        <w:t>christifideles</w:t>
      </w:r>
      <w:proofErr w:type="spellEnd"/>
      <w:r w:rsidRPr="00866121">
        <w:rPr>
          <w:rFonts w:cs="Times New Roman"/>
          <w:i/>
          <w:szCs w:val="24"/>
        </w:rPr>
        <w:t xml:space="preserve"> laici</w:t>
      </w:r>
      <w:r>
        <w:rPr>
          <w:rFonts w:cs="Times New Roman"/>
          <w:szCs w:val="24"/>
        </w:rPr>
        <w:t>. Voglio perciò rapidamente indicare alcuni elementi che rendono attuale la sua figura</w:t>
      </w:r>
      <w:r w:rsidR="00F4688A">
        <w:rPr>
          <w:rFonts w:cs="Times New Roman"/>
          <w:szCs w:val="24"/>
        </w:rPr>
        <w:t xml:space="preserve">, </w:t>
      </w:r>
      <w:r>
        <w:rPr>
          <w:rFonts w:cs="Times New Roman"/>
          <w:szCs w:val="24"/>
        </w:rPr>
        <w:t xml:space="preserve">nel contesto </w:t>
      </w:r>
      <w:r w:rsidR="00F4688A">
        <w:rPr>
          <w:rFonts w:cs="Times New Roman"/>
          <w:szCs w:val="24"/>
        </w:rPr>
        <w:t xml:space="preserve">di questo anno </w:t>
      </w:r>
      <w:r>
        <w:rPr>
          <w:rFonts w:cs="Times New Roman"/>
          <w:szCs w:val="24"/>
        </w:rPr>
        <w:t>giubilare</w:t>
      </w:r>
      <w:r w:rsidR="00F4688A">
        <w:rPr>
          <w:rFonts w:cs="Times New Roman"/>
          <w:szCs w:val="24"/>
        </w:rPr>
        <w:t xml:space="preserve">, e </w:t>
      </w:r>
      <w:r>
        <w:rPr>
          <w:rFonts w:cs="Times New Roman"/>
          <w:szCs w:val="24"/>
        </w:rPr>
        <w:t>ci aiutano a cogliere la provvidenzialità della sua canonizzazione</w:t>
      </w:r>
      <w:r w:rsidR="006A58F9">
        <w:rPr>
          <w:rFonts w:cs="Times New Roman"/>
          <w:szCs w:val="24"/>
        </w:rPr>
        <w:t>.</w:t>
      </w:r>
    </w:p>
    <w:p w:rsidR="006A58F9" w:rsidRDefault="006A58F9" w:rsidP="00B32B80">
      <w:pPr>
        <w:spacing w:after="0"/>
        <w:ind w:firstLine="709"/>
        <w:jc w:val="both"/>
      </w:pPr>
      <w:r>
        <w:rPr>
          <w:rFonts w:cs="Times New Roman"/>
          <w:szCs w:val="24"/>
        </w:rPr>
        <w:t xml:space="preserve">In primo luogo Elisabetta visse intensamente la vita battesimale, scoprendo che è possibile trovare Dio in tutte le cose e amarlo in ogni situazione, se è vero che Lui vive in noi inondandoci col suo “troppo grande amore” – come amava ripetere ispirandosi all’amato San Paolo. </w:t>
      </w:r>
      <w:r w:rsidRPr="00FA14C5">
        <w:t xml:space="preserve">Tutto quello che non si fa per Dio è nulla (cfr. </w:t>
      </w:r>
      <w:r w:rsidRPr="00FA14C5">
        <w:rPr>
          <w:i/>
        </w:rPr>
        <w:t>Lettera</w:t>
      </w:r>
      <w:r w:rsidRPr="00FA14C5">
        <w:t xml:space="preserve"> 340), svuota invece che riempire, disperde invece che riunire. Non è l’attività a disperdere, ma il non credere «che un Essere che si chiama Amore abita in noi» (</w:t>
      </w:r>
      <w:r w:rsidRPr="00FA14C5">
        <w:rPr>
          <w:i/>
        </w:rPr>
        <w:t>Lettera</w:t>
      </w:r>
      <w:r w:rsidRPr="00FA14C5">
        <w:t xml:space="preserve"> 330), il non essere uniti all’Essere che ci ama, al Padre che in Cristo ci attende nella sua casa e col suo Spirito ci sostiene nel cammino.</w:t>
      </w:r>
    </w:p>
    <w:p w:rsidR="006A58F9" w:rsidRPr="006A58F9" w:rsidRDefault="006A58F9" w:rsidP="006A58F9">
      <w:pPr>
        <w:spacing w:after="0"/>
        <w:ind w:firstLine="567"/>
        <w:jc w:val="both"/>
      </w:pPr>
      <w:r>
        <w:t>È</w:t>
      </w:r>
      <w:r w:rsidRPr="00FA14C5">
        <w:t xml:space="preserve"> possibile riconoscere «Dio sotto il velo dell’umanità» (</w:t>
      </w:r>
      <w:r w:rsidRPr="00FA14C5">
        <w:rPr>
          <w:i/>
        </w:rPr>
        <w:t>Ultimo ritiro</w:t>
      </w:r>
      <w:r w:rsidRPr="00FA14C5">
        <w:t>, 4) e ascoltarne la parola nel presente</w:t>
      </w:r>
      <w:r>
        <w:t xml:space="preserve">, se si riconosce che la nostra miseria è il luogo dell’incontro con Lui. Infatti, Egli è misericordia e perciò soltanto </w:t>
      </w:r>
      <w:r w:rsidRPr="006A58F9">
        <w:rPr>
          <w:rFonts w:cs="Times New Roman"/>
        </w:rPr>
        <w:t>«</w:t>
      </w:r>
      <w:r>
        <w:rPr>
          <w:rFonts w:cs="Times New Roman"/>
        </w:rPr>
        <w:t>l</w:t>
      </w:r>
      <w:r w:rsidRPr="006A58F9">
        <w:rPr>
          <w:rFonts w:cs="Times New Roman"/>
        </w:rPr>
        <w:t>aggiù avrà luogo l’impatto divino; è laggiù che l’abisso del nostro nulla, della nostra miseria, incontrerà l’abisso della misericordia, dell’immensità del tutto di Dio. È laggiù che troveremo la forza di morire a noi stessi e che, perdendo le nostre sembianze, saremo trasformati in amore»</w:t>
      </w:r>
      <w:r w:rsidRPr="006A58F9">
        <w:t xml:space="preserve"> (</w:t>
      </w:r>
      <w:r w:rsidRPr="006A58F9">
        <w:rPr>
          <w:i/>
        </w:rPr>
        <w:t>Cielo nella fede</w:t>
      </w:r>
      <w:r w:rsidRPr="006A58F9">
        <w:t>, 4)</w:t>
      </w:r>
      <w:r w:rsidR="00987348">
        <w:t xml:space="preserve">. Perciò, non bisogna mai disperare di sé o degli altri, poiché </w:t>
      </w:r>
      <w:r w:rsidR="00987348" w:rsidRPr="00FA14C5">
        <w:t>«l’anima più debole, perfino la più colpevole è quella che ha più motivi per sperare», dato che «possiede in se stessa un Salvatore che la vuole purificare in ogni momento» (</w:t>
      </w:r>
      <w:r w:rsidR="00987348" w:rsidRPr="00FA14C5">
        <w:rPr>
          <w:i/>
        </w:rPr>
        <w:t>Lettera</w:t>
      </w:r>
      <w:r w:rsidR="00987348" w:rsidRPr="00FA14C5">
        <w:t xml:space="preserve"> 249), perché «la sua missione è quella di perdonare» (</w:t>
      </w:r>
      <w:r w:rsidR="00987348" w:rsidRPr="00FA14C5">
        <w:rPr>
          <w:i/>
        </w:rPr>
        <w:t>Lettera</w:t>
      </w:r>
      <w:r w:rsidR="00987348" w:rsidRPr="00FA14C5">
        <w:t xml:space="preserve"> 145).</w:t>
      </w:r>
    </w:p>
    <w:p w:rsidR="006A58F9" w:rsidRPr="00987348" w:rsidRDefault="00987348" w:rsidP="00B32B80">
      <w:pPr>
        <w:spacing w:after="0"/>
        <w:ind w:firstLine="709"/>
        <w:jc w:val="both"/>
        <w:rPr>
          <w:sz w:val="22"/>
        </w:rPr>
      </w:pPr>
      <w:r w:rsidRPr="00987348">
        <w:t xml:space="preserve">Unendosi alla carità di Dio, che deborda senza cessare verso gli altri, </w:t>
      </w:r>
      <w:r>
        <w:t xml:space="preserve">possiamo </w:t>
      </w:r>
      <w:r w:rsidRPr="00987348">
        <w:t>sperimenta</w:t>
      </w:r>
      <w:r>
        <w:t>re</w:t>
      </w:r>
      <w:r w:rsidRPr="00987348">
        <w:t xml:space="preserve"> il mistero della Trinità e prend</w:t>
      </w:r>
      <w:r>
        <w:t>ere</w:t>
      </w:r>
      <w:r w:rsidRPr="00987348">
        <w:t xml:space="preserve"> parte al mistero della </w:t>
      </w:r>
      <w:r>
        <w:t>redenzione</w:t>
      </w:r>
      <w:r w:rsidRPr="00987348">
        <w:t xml:space="preserve">. La Chiesa </w:t>
      </w:r>
      <w:r>
        <w:t xml:space="preserve">infatti </w:t>
      </w:r>
      <w:r w:rsidRPr="00987348">
        <w:t xml:space="preserve">è la comunità degli uomini di tutte le razze e culture, che si nutre alla Sorgente inesauribile della vita trinitaria. Forte di questa esperienza, Elisabetta ricorda a tutti in maniera efficace in cosa consiste, alla radice, l’apostolato e la santità: </w:t>
      </w:r>
      <w:r w:rsidRPr="00987348">
        <w:rPr>
          <w:rFonts w:cs="Times New Roman"/>
        </w:rPr>
        <w:t>«Comprenderemo mai quanto siamo amati? Sta qui, mi sembra, la scienza dei santi. […] nella misura in cui possederemo con abbondanza la vita divina potremo comunicarla e diffonderla nel grande organismo della Chiesa. Ci sono due parole che per me riassumono tutta la santità, tutto l’apostolato: “unione, amore”» (</w:t>
      </w:r>
      <w:r w:rsidRPr="00987348">
        <w:rPr>
          <w:rFonts w:cs="Times New Roman"/>
          <w:i/>
        </w:rPr>
        <w:t>Lettera</w:t>
      </w:r>
      <w:r w:rsidRPr="00987348">
        <w:rPr>
          <w:rFonts w:cs="Times New Roman"/>
        </w:rPr>
        <w:t xml:space="preserve"> 191)</w:t>
      </w:r>
      <w:r w:rsidRPr="00987348">
        <w:t>.</w:t>
      </w:r>
    </w:p>
    <w:p w:rsidR="006A58F9" w:rsidRPr="008E3B83" w:rsidRDefault="00987348" w:rsidP="006A58F9">
      <w:pPr>
        <w:spacing w:after="0"/>
        <w:ind w:firstLine="709"/>
        <w:jc w:val="both"/>
        <w:rPr>
          <w:szCs w:val="28"/>
        </w:rPr>
      </w:pPr>
      <w:r>
        <w:rPr>
          <w:rFonts w:cs="Times New Roman"/>
          <w:szCs w:val="24"/>
        </w:rPr>
        <w:lastRenderedPageBreak/>
        <w:t xml:space="preserve">Qual è quindi l’aiuto che Dio vuole dare alla Chiesa universale in questi tempi burrascosi attraverso la canonizzazione di </w:t>
      </w:r>
      <w:r w:rsidR="006A58F9">
        <w:rPr>
          <w:rFonts w:cs="Times New Roman"/>
          <w:szCs w:val="24"/>
        </w:rPr>
        <w:t>Elisabetta della Trinità</w:t>
      </w:r>
      <w:r>
        <w:rPr>
          <w:rFonts w:cs="Times New Roman"/>
          <w:szCs w:val="24"/>
        </w:rPr>
        <w:t>? È lei stessa a dircelo,</w:t>
      </w:r>
      <w:r w:rsidR="006A58F9">
        <w:rPr>
          <w:rFonts w:cs="Times New Roman"/>
          <w:szCs w:val="24"/>
        </w:rPr>
        <w:t xml:space="preserve"> </w:t>
      </w:r>
      <w:r w:rsidR="00AE7749">
        <w:rPr>
          <w:rFonts w:cs="Times New Roman"/>
          <w:szCs w:val="24"/>
        </w:rPr>
        <w:t xml:space="preserve">consegnando a una consorella </w:t>
      </w:r>
      <w:r>
        <w:rPr>
          <w:rFonts w:cs="Times New Roman"/>
          <w:szCs w:val="24"/>
        </w:rPr>
        <w:t>pochi giorni prima di morire</w:t>
      </w:r>
      <w:r w:rsidR="00AE7749">
        <w:rPr>
          <w:rFonts w:cs="Times New Roman"/>
          <w:szCs w:val="24"/>
        </w:rPr>
        <w:t xml:space="preserve"> il suo testamento spirituale</w:t>
      </w:r>
      <w:r w:rsidR="006A58F9">
        <w:rPr>
          <w:rFonts w:cs="Times New Roman"/>
          <w:szCs w:val="24"/>
        </w:rPr>
        <w:t xml:space="preserve">: </w:t>
      </w:r>
      <w:r w:rsidR="006A58F9" w:rsidRPr="008E3B83">
        <w:rPr>
          <w:szCs w:val="28"/>
        </w:rPr>
        <w:t>«</w:t>
      </w:r>
      <w:r w:rsidR="006A58F9" w:rsidRPr="006A58F9">
        <w:rPr>
          <w:szCs w:val="28"/>
        </w:rPr>
        <w:t>In cielo la mia missione sarà quella di attirare le anime aiutandole a uscire da se stesse per aderire a Dio con un moto tutto semplice e innamorato e di conservarle in questo grande silenzio interiore, che permette a Dio di imprimersi in esse, di trasformarle in lui stesso</w:t>
      </w:r>
      <w:r w:rsidR="006A58F9" w:rsidRPr="008E3B83">
        <w:rPr>
          <w:szCs w:val="28"/>
        </w:rPr>
        <w:t>» (</w:t>
      </w:r>
      <w:r w:rsidR="006A58F9" w:rsidRPr="006A58F9">
        <w:rPr>
          <w:szCs w:val="28"/>
        </w:rPr>
        <w:t>Lettera</w:t>
      </w:r>
      <w:r w:rsidR="006A58F9" w:rsidRPr="008E3B83">
        <w:rPr>
          <w:szCs w:val="28"/>
        </w:rPr>
        <w:t xml:space="preserve"> 335).</w:t>
      </w:r>
    </w:p>
    <w:p w:rsidR="006A58F9" w:rsidRPr="005C13CC" w:rsidRDefault="006A58F9" w:rsidP="00B32B80">
      <w:pPr>
        <w:spacing w:after="0"/>
        <w:ind w:firstLine="709"/>
        <w:jc w:val="both"/>
        <w:rPr>
          <w:rFonts w:cs="Times New Roman"/>
          <w:szCs w:val="24"/>
        </w:rPr>
      </w:pPr>
    </w:p>
    <w:sectPr w:rsidR="006A58F9" w:rsidRPr="005C13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80"/>
    <w:rsid w:val="00016BEA"/>
    <w:rsid w:val="005C13CC"/>
    <w:rsid w:val="00641752"/>
    <w:rsid w:val="006A58F9"/>
    <w:rsid w:val="00866121"/>
    <w:rsid w:val="00987348"/>
    <w:rsid w:val="00AE7749"/>
    <w:rsid w:val="00B32B80"/>
    <w:rsid w:val="00BF368D"/>
    <w:rsid w:val="00E907EA"/>
    <w:rsid w:val="00F468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236AA-E674-498C-B8FB-1292FD12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1382</Words>
  <Characters>7093</Characters>
  <Application>Microsoft Office Word</Application>
  <DocSecurity>0</DocSecurity>
  <Lines>94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Postulator Generalis O.C.D.</cp:lastModifiedBy>
  <cp:revision>4</cp:revision>
  <dcterms:created xsi:type="dcterms:W3CDTF">2016-10-12T20:37:00Z</dcterms:created>
  <dcterms:modified xsi:type="dcterms:W3CDTF">2016-10-11T22:03:00Z</dcterms:modified>
</cp:coreProperties>
</file>